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60"/>
        </w:tabs>
        <w:spacing w:after="0" w:before="1" w:line="240" w:lineRule="auto"/>
        <w:ind w:left="36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Effective Date of This Revision:</w:t>
        <w:tab/>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March 24, 2016</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5"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46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7"/>
        <w:gridCol w:w="3192"/>
        <w:gridCol w:w="5009"/>
        <w:tblGridChange w:id="0">
          <w:tblGrid>
            <w:gridCol w:w="1267"/>
            <w:gridCol w:w="3192"/>
            <w:gridCol w:w="5009"/>
          </w:tblGrid>
        </w:tblGridChange>
      </w:tblGrid>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40" w:lineRule="auto"/>
              <w:ind w:left="268"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Contact:</w:t>
            </w:r>
          </w:p>
        </w:tc>
        <w:tc>
          <w:tcPr>
            <w:shd w:fill="auto" w:val="clear"/>
            <w:tcMar>
              <w:top w:w="0.0" w:type="dxa"/>
              <w:left w:w="0.0" w:type="dxa"/>
              <w:bottom w:w="0.0" w:type="dxa"/>
              <w:right w:w="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64" w:lineRule="auto"/>
              <w:ind w:left="194" w:right="95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Chief Operating Officer 310-679-9126</w:t>
            </w:r>
          </w:p>
        </w:tc>
        <w:tc>
          <w:tcPr>
            <w:shd w:fill="auto" w:val="clear"/>
            <w:tcMar>
              <w:top w:w="0.0" w:type="dxa"/>
              <w:left w:w="0.0" w:type="dxa"/>
              <w:bottom w:w="0.0" w:type="dxa"/>
              <w:right w:w="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96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Administration</w:t>
            </w:r>
          </w:p>
        </w:tc>
      </w:tr>
    </w:tbl>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94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1"/>
        <w:gridCol w:w="1892.9999999999998"/>
        <w:gridCol w:w="1730"/>
        <w:gridCol w:w="2431"/>
        <w:gridCol w:w="2095"/>
        <w:tblGridChange w:id="0">
          <w:tblGrid>
            <w:gridCol w:w="1321"/>
            <w:gridCol w:w="1892.9999999999998"/>
            <w:gridCol w:w="1730"/>
            <w:gridCol w:w="2431"/>
            <w:gridCol w:w="2095"/>
          </w:tblGrid>
        </w:tblGridChange>
      </w:tblGrid>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Applies to:</w:t>
            </w:r>
          </w:p>
        </w:tc>
        <w:tc>
          <w:tcPr>
            <w:shd w:fill="auto" w:val="clear"/>
            <w:tcMar>
              <w:top w:w="0.0" w:type="dxa"/>
              <w:left w:w="0.0" w:type="dxa"/>
              <w:bottom w:w="0.0" w:type="dxa"/>
              <w:right w:w="0.0" w:type="dxa"/>
            </w:tcMar>
            <w:vAlign w:val="top"/>
          </w:tcPr>
          <w:p w:rsidR="00000000" w:rsidDel="00000000" w:rsidP="00000000" w:rsidRDefault="00000000" w:rsidRPr="00000000" w14:paraId="0000000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27"/>
              </w:tabs>
              <w:spacing w:after="0" w:before="18" w:line="240" w:lineRule="auto"/>
              <w:ind w:left="427" w:right="0" w:hanging="287"/>
              <w:jc w:val="left"/>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Officers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1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Other agents</w:t>
            </w:r>
          </w:p>
        </w:tc>
        <w:tc>
          <w:tcPr>
            <w:shd w:fill="auto" w:val="clear"/>
            <w:tcMar>
              <w:top w:w="0.0" w:type="dxa"/>
              <w:left w:w="0.0" w:type="dxa"/>
              <w:bottom w:w="0.0" w:type="dxa"/>
              <w:right w:w="0.0" w:type="dxa"/>
            </w:tcMar>
            <w:vAlign w:val="top"/>
          </w:tcPr>
          <w:p w:rsidR="00000000" w:rsidDel="00000000" w:rsidP="00000000" w:rsidRDefault="00000000" w:rsidRPr="00000000" w14:paraId="0000000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606"/>
              </w:tabs>
              <w:spacing w:after="0" w:before="18" w:line="240" w:lineRule="auto"/>
              <w:ind w:left="606" w:right="0" w:hanging="287"/>
              <w:jc w:val="left"/>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Staff</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31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Visitors</w:t>
            </w:r>
          </w:p>
        </w:tc>
        <w:tc>
          <w:tcPr>
            <w:shd w:fill="auto" w:val="clear"/>
            <w:tcMar>
              <w:top w:w="0.0" w:type="dxa"/>
              <w:left w:w="0.0" w:type="dxa"/>
              <w:bottom w:w="0.0" w:type="dxa"/>
              <w:right w:w="0.0" w:type="dxa"/>
            </w:tcMar>
            <w:vAlign w:val="top"/>
          </w:tcPr>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65"/>
              </w:tabs>
              <w:spacing w:after="0" w:afterAutospacing="0" w:before="18" w:line="240" w:lineRule="auto"/>
              <w:ind w:left="765" w:right="0" w:hanging="287"/>
              <w:jc w:val="left"/>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Student clinicians</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65"/>
              </w:tabs>
              <w:spacing w:after="0" w:before="0" w:beforeAutospacing="0" w:line="240" w:lineRule="auto"/>
              <w:ind w:left="765" w:right="0" w:hanging="287"/>
              <w:jc w:val="left"/>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Contractors</w:t>
            </w:r>
          </w:p>
        </w:tc>
        <w:tc>
          <w:tcPr>
            <w:shd w:fill="auto" w:val="clear"/>
            <w:tcMar>
              <w:top w:w="0.0" w:type="dxa"/>
              <w:left w:w="0.0" w:type="dxa"/>
              <w:bottom w:w="0.0" w:type="dxa"/>
              <w:right w:w="0.0" w:type="dxa"/>
            </w:tcMar>
            <w:vAlign w:val="top"/>
          </w:tcPr>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06"/>
              </w:tabs>
              <w:spacing w:after="0" w:afterAutospacing="0" w:before="18" w:line="240" w:lineRule="auto"/>
              <w:ind w:left="406" w:right="0" w:hanging="289"/>
              <w:jc w:val="left"/>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Volunteers</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06"/>
              </w:tabs>
              <w:spacing w:after="0" w:before="0" w:beforeAutospacing="0" w:line="240" w:lineRule="auto"/>
              <w:ind w:left="118" w:right="136" w:firstLine="0"/>
              <w:jc w:val="left"/>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Subcontractors / Business Associates</w:t>
            </w:r>
          </w:p>
        </w:tc>
      </w:tr>
    </w:tbl>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pStyle w:val="Heading1"/>
        <w:pageBreakBefore w:val="0"/>
        <w:pBdr>
          <w:top w:space="0" w:sz="0" w:val="nil"/>
          <w:left w:space="0" w:sz="0" w:val="nil"/>
          <w:bottom w:space="0" w:sz="0" w:val="nil"/>
          <w:right w:space="0" w:sz="0" w:val="nil"/>
          <w:between w:space="0" w:sz="0" w:val="nil"/>
        </w:pBdr>
        <w:shd w:fill="auto" w:val="clear"/>
        <w:spacing w:before="0" w:lineRule="auto"/>
        <w:rPr>
          <w:smallCaps w:val="0"/>
        </w:rPr>
      </w:pPr>
      <w:r w:rsidDel="00000000" w:rsidR="00000000" w:rsidRPr="00000000">
        <w:rPr>
          <w:smallCaps w:val="0"/>
          <w:rtl w:val="0"/>
        </w:rPr>
        <w:t xml:space="preserve">PURPOSE: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purpose of this document is to outline BHS policy and procedures for providing services to special populations.</w:t>
      </w:r>
    </w:p>
    <w:p w:rsidR="00000000" w:rsidDel="00000000" w:rsidP="00000000" w:rsidRDefault="00000000" w:rsidRPr="00000000" w14:paraId="00000015">
      <w:pPr>
        <w:pStyle w:val="Heading1"/>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POLICY:</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360" w:right="40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the policy of BHS to provide services to persons with disabilities. Providing accessible services includes making reasonable accommodations for persons with hearing, vision, mental illness and other disabling conditions.</w:t>
      </w:r>
    </w:p>
    <w:p w:rsidR="00000000" w:rsidDel="00000000" w:rsidP="00000000" w:rsidRDefault="00000000" w:rsidRPr="00000000" w14:paraId="00000017">
      <w:pPr>
        <w:pStyle w:val="Heading1"/>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PROCEDURES: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36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Physically Challenged Persons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360" w:right="40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BHS owned facilities will be made accessible, as resources allow. Leased facilities will be modified as reasonable and to the extent the landlord agrees to and will pay for such renovations.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360" w:right="40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Educational and 12-step material will be available on tape; services of sign language interpreters will be available as needed through the Los Angeles County contract for interpreter services. BHS programs will use the services of the local telephone company relay system for incoming calls.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240" w:lineRule="auto"/>
        <w:ind w:left="36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Hearing Impaired Persons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360" w:right="46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Services shall be provided to hearing impaired persons either directly or by referral. If services are provided directly, such participants shall have access to a TTY/TDD relay system and shall be permitted to placed and receive telephone calls according to program rules governing all patients. Whenever necessary, the program shall provide sign-language interpreter services to enable participation in and benefit from services.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360" w:right="46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Homeless Persons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360" w:right="67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Applicants who lack shelter and the financial resources to acquire shelter, and whose regular nighttime residence is in the streets, parks, bus terminals, or other outdoor locations, shall be given preferential consideration in evaluation for admission to residential programs.</w:t>
      </w:r>
    </w:p>
    <w:sectPr>
      <w:headerReference r:id="rId6" w:type="default"/>
      <w:footerReference r:id="rId7" w:type="default"/>
      <w:pgSz w:h="15840" w:w="12240" w:orient="portrait"/>
      <w:pgMar w:bottom="2000" w:top="2580" w:left="108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20" w:right="18" w:firstLine="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Rights of Persons Served</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20" w:right="389"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Reviewed by: Approved by: Effective Date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2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Services to Special Populations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2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Policy # 3.1.3</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20" w:right="18"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Board of Directors Board of Directors 3/24/2016</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20" w:right="18" w:firstLine="153"/>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Review Date: 3/24/16 Approval Date: 3/24/16</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99"/>
      </w:tabs>
      <w:spacing w:after="0" w:before="15" w:line="240" w:lineRule="auto"/>
      <w:ind w:left="2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Supersedes Policy/Date:</w:t>
      <w:tab/>
      <w:t xml:space="preserve">3.1.3.1 – 3.1.3.3  1/28/12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ageBreakBefore w:val="0"/>
      <w:widowControl w:val="1"/>
      <w:pBdr>
        <w:top w:space="0" w:sz="0" w:val="nil"/>
        <w:left w:space="0" w:sz="0" w:val="nil"/>
        <w:bottom w:space="0" w:sz="0" w:val="nil"/>
        <w:right w:space="0" w:sz="0" w:val="nil"/>
        <w:between w:space="0" w:sz="0" w:val="nil"/>
      </w:pBdr>
      <w:shd w:fill="auto" w:val="clear"/>
      <w:spacing w:line="104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114300" distR="114300">
          <wp:extent cx="661111" cy="664159"/>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61111" cy="664159"/>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20" w:right="0" w:firstLine="0"/>
      <w:jc w:val="left"/>
      <w:rPr>
        <w:rFonts w:ascii="Arial Black" w:cs="Arial Black" w:eastAsia="Arial Black" w:hAnsi="Arial Black"/>
        <w:b w:val="0"/>
        <w:i w:val="0"/>
        <w:smallCaps w:val="0"/>
        <w:strike w:val="0"/>
        <w:color w:val="000000"/>
        <w:sz w:val="24"/>
        <w:szCs w:val="24"/>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24"/>
        <w:szCs w:val="24"/>
        <w:u w:val="none"/>
        <w:shd w:fill="auto" w:val="clear"/>
        <w:vertAlign w:val="baseline"/>
        <w:rtl w:val="0"/>
      </w:rPr>
      <w:t xml:space="preserve">Behavioral Health Services, Inc.</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20" w:right="0" w:firstLine="0"/>
      <w:jc w:val="left"/>
      <w:rPr>
        <w:rFonts w:ascii="Arial" w:cs="Arial" w:eastAsia="Arial" w:hAnsi="Arial"/>
        <w:b w:val="1"/>
        <w:i w:val="0"/>
        <w:smallCaps w:val="0"/>
        <w:strike w:val="0"/>
        <w:color w:val="3366ff"/>
        <w:sz w:val="24"/>
        <w:szCs w:val="24"/>
        <w:u w:val="none"/>
        <w:shd w:fill="auto" w:val="clear"/>
        <w:vertAlign w:val="baseline"/>
      </w:rPr>
    </w:pPr>
    <w:r w:rsidDel="00000000" w:rsidR="00000000" w:rsidRPr="00000000">
      <w:rPr>
        <w:rFonts w:ascii="Arial" w:cs="Arial" w:eastAsia="Arial" w:hAnsi="Arial"/>
        <w:b w:val="1"/>
        <w:i w:val="0"/>
        <w:smallCaps w:val="0"/>
        <w:strike w:val="0"/>
        <w:color w:val="3366ff"/>
        <w:sz w:val="24"/>
        <w:szCs w:val="24"/>
        <w:u w:val="none"/>
        <w:shd w:fill="auto" w:val="clear"/>
        <w:vertAlign w:val="baseline"/>
        <w:rtl w:val="0"/>
      </w:rPr>
      <w:t xml:space="preserve">Subject: Rights of the Persons Served</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20" w:right="0" w:firstLine="0"/>
      <w:jc w:val="left"/>
      <w:rPr>
        <w:rFonts w:ascii="Arial" w:cs="Arial" w:eastAsia="Arial" w:hAnsi="Arial"/>
        <w:b w:val="1"/>
        <w:i w:val="0"/>
        <w:smallCaps w:val="0"/>
        <w:strike w:val="0"/>
        <w:color w:val="3366ff"/>
        <w:sz w:val="24"/>
        <w:szCs w:val="24"/>
        <w:u w:val="single"/>
        <w:shd w:fill="auto" w:val="clear"/>
        <w:vertAlign w:val="baseline"/>
      </w:rPr>
    </w:pPr>
    <w:r w:rsidDel="00000000" w:rsidR="00000000" w:rsidRPr="00000000">
      <w:rPr>
        <w:rFonts w:ascii="Arial" w:cs="Arial" w:eastAsia="Arial" w:hAnsi="Arial"/>
        <w:b w:val="1"/>
        <w:i w:val="0"/>
        <w:smallCaps w:val="0"/>
        <w:strike w:val="0"/>
        <w:color w:val="3366ff"/>
        <w:sz w:val="24"/>
        <w:szCs w:val="24"/>
        <w:u w:val="none"/>
        <w:shd w:fill="auto" w:val="clear"/>
        <w:vertAlign w:val="baseline"/>
        <w:rtl w:val="0"/>
      </w:rPr>
      <w:t xml:space="preserve">Title: </w:t>
    </w:r>
    <w:r w:rsidDel="00000000" w:rsidR="00000000" w:rsidRPr="00000000">
      <w:rPr>
        <w:rFonts w:ascii="Arial" w:cs="Arial" w:eastAsia="Arial" w:hAnsi="Arial"/>
        <w:b w:val="1"/>
        <w:i w:val="0"/>
        <w:smallCaps w:val="0"/>
        <w:strike w:val="0"/>
        <w:color w:val="3366ff"/>
        <w:sz w:val="24"/>
        <w:szCs w:val="24"/>
        <w:u w:val="single"/>
        <w:shd w:fill="auto" w:val="clear"/>
        <w:vertAlign w:val="baseline"/>
        <w:rtl w:val="0"/>
      </w:rPr>
      <w:t xml:space="preserve">Services to Special Populations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20" w:right="0" w:firstLine="0"/>
      <w:jc w:val="left"/>
      <w:rPr>
        <w:rFonts w:ascii="Arial" w:cs="Arial" w:eastAsia="Arial" w:hAnsi="Arial"/>
        <w:b w:val="1"/>
        <w:i w:val="0"/>
        <w:smallCaps w:val="0"/>
        <w:strike w:val="0"/>
        <w:color w:val="3366ff"/>
        <w:sz w:val="20"/>
        <w:szCs w:val="20"/>
        <w:u w:val="none"/>
        <w:shd w:fill="auto" w:val="clear"/>
        <w:vertAlign w:val="baseline"/>
      </w:rPr>
    </w:pPr>
    <w:r w:rsidDel="00000000" w:rsidR="00000000" w:rsidRPr="00000000">
      <w:rPr>
        <w:rFonts w:ascii="Arial" w:cs="Arial" w:eastAsia="Arial" w:hAnsi="Arial"/>
        <w:b w:val="1"/>
        <w:i w:val="0"/>
        <w:smallCaps w:val="0"/>
        <w:strike w:val="0"/>
        <w:color w:val="3366ff"/>
        <w:sz w:val="20"/>
        <w:szCs w:val="20"/>
        <w:u w:val="none"/>
        <w:shd w:fill="auto" w:val="clear"/>
        <w:vertAlign w:val="baseline"/>
        <w:rtl w:val="0"/>
      </w:rPr>
      <w:t xml:space="preserve">Policy#: 3.1.3</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20" w:right="0" w:firstLine="0"/>
      <w:jc w:val="left"/>
      <w:rPr>
        <w:rFonts w:ascii="Arial" w:cs="Arial" w:eastAsia="Arial" w:hAnsi="Arial"/>
        <w:b w:val="1"/>
        <w:i w:val="0"/>
        <w:smallCaps w:val="0"/>
        <w:strike w:val="0"/>
        <w:color w:val="3366ff"/>
        <w:sz w:val="20"/>
        <w:szCs w:val="20"/>
        <w:u w:val="none"/>
        <w:shd w:fill="auto" w:val="clear"/>
        <w:vertAlign w:val="baseline"/>
      </w:rPr>
    </w:pPr>
    <w:r w:rsidDel="00000000" w:rsidR="00000000" w:rsidRPr="00000000">
      <w:rPr>
        <w:rFonts w:ascii="Arial" w:cs="Arial" w:eastAsia="Arial" w:hAnsi="Arial"/>
        <w:b w:val="1"/>
        <w:i w:val="0"/>
        <w:smallCaps w:val="0"/>
        <w:strike w:val="0"/>
        <w:color w:val="3366ff"/>
        <w:sz w:val="20"/>
        <w:szCs w:val="20"/>
        <w:u w:val="none"/>
        <w:shd w:fill="auto" w:val="clear"/>
        <w:vertAlign w:val="baseline"/>
        <w:rtl w:val="0"/>
      </w:rPr>
      <w:t xml:space="preserve">Page </w:t>
    </w:r>
    <w:r w:rsidDel="00000000" w:rsidR="00000000" w:rsidRPr="00000000">
      <w:rPr>
        <w:rFonts w:ascii="Arial" w:cs="Arial" w:eastAsia="Arial" w:hAnsi="Arial"/>
        <w:b w:val="1"/>
        <w:i w:val="0"/>
        <w:smallCaps w:val="0"/>
        <w:strike w:val="0"/>
        <w:color w:val="3366ff"/>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1"/>
        <w:i w:val="0"/>
        <w:smallCaps w:val="0"/>
        <w:strike w:val="0"/>
        <w:color w:val="3366ff"/>
        <w:sz w:val="20"/>
        <w:szCs w:val="20"/>
        <w:u w:val="none"/>
        <w:shd w:fill="auto" w:val="clear"/>
        <w:vertAlign w:val="baseline"/>
        <w:rtl w:val="0"/>
      </w:rPr>
      <w:t xml:space="preserve"> of </w:t>
    </w:r>
    <w:r w:rsidDel="00000000" w:rsidR="00000000" w:rsidRPr="00000000">
      <w:rPr>
        <w:rFonts w:ascii="Arial" w:cs="Arial" w:eastAsia="Arial" w:hAnsi="Arial"/>
        <w:b w:val="1"/>
        <w:i w:val="0"/>
        <w:smallCaps w:val="0"/>
        <w:strike w:val="0"/>
        <w:color w:val="3366ff"/>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
    <w:lvl w:ilvl="0">
      <w:start w:val="1"/>
      <w:numFmt w:val="bullet"/>
      <w:lvlText w:val="🗹"/>
      <w:lvlJc w:val="left"/>
      <w:pPr>
        <w:ind w:left="0" w:firstLine="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3">
    <w:lvl w:ilvl="0">
      <w:start w:val="1"/>
      <w:numFmt w:val="bullet"/>
      <w:lvlText w:val="🗹"/>
      <w:lvlJc w:val="left"/>
      <w:pPr>
        <w:ind w:left="0" w:firstLine="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4">
    <w:lvl w:ilvl="0">
      <w:start w:val="1"/>
      <w:numFmt w:val="bullet"/>
      <w:lvlText w:val="🗹"/>
      <w:lvlJc w:val="left"/>
      <w:pPr>
        <w:ind w:left="0" w:firstLine="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ageBreakBefore w:val="0"/>
      <w:pBdr>
        <w:top w:space="0" w:sz="0" w:val="nil"/>
        <w:left w:space="0" w:sz="0" w:val="nil"/>
        <w:bottom w:space="0" w:sz="0" w:val="nil"/>
        <w:right w:space="0" w:sz="0" w:val="nil"/>
        <w:between w:space="0" w:sz="0" w:val="nil"/>
      </w:pBdr>
      <w:shd w:fill="auto" w:val="clear"/>
      <w:spacing w:before="238" w:lineRule="auto"/>
      <w:ind w:left="360" w:firstLine="0"/>
    </w:pPr>
    <w:rPr>
      <w:b w:val="1"/>
      <w:smallCaps w:val="0"/>
      <w:sz w:val="24"/>
      <w:szCs w:val="24"/>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smallCaps w:val="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